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4D0D" w14:textId="77777777" w:rsidR="001D1B4C" w:rsidRDefault="00EE10DF">
      <w:pPr>
        <w:spacing w:before="0" w:after="0" w:line="240" w:lineRule="auto"/>
        <w:jc w:val="center"/>
        <w:rPr>
          <w:rFonts w:cs="Calibri"/>
          <w:sz w:val="22"/>
          <w:szCs w:val="22"/>
        </w:rPr>
      </w:pPr>
      <w:r>
        <w:rPr>
          <w:rFonts w:eastAsia="SimSun" w:cs="Calibri"/>
          <w:noProof/>
          <w:sz w:val="22"/>
          <w:szCs w:val="22"/>
          <w:lang w:val="pt-PT" w:eastAsia="pt-PT"/>
        </w:rPr>
        <w:drawing>
          <wp:inline distT="0" distB="0" distL="114300" distR="114300" wp14:anchorId="35E64E50" wp14:editId="35E64E51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E64D0E" w14:textId="77777777" w:rsidR="001D1B4C" w:rsidRDefault="00EE10D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REPÚBLICA DE MOÇAMBIQUE</w:t>
      </w:r>
    </w:p>
    <w:p w14:paraId="35E64D0F" w14:textId="77777777" w:rsidR="001D1B4C" w:rsidRDefault="00EE10D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MINISTÉRIO DA AGRICULTURA, AMBIENTE E PESCAS</w:t>
      </w:r>
    </w:p>
    <w:p w14:paraId="35E64D10" w14:textId="77777777" w:rsidR="001D1B4C" w:rsidRDefault="00EE10D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COMISSÃO DE REVISÃO DA POLÍTICA E LEI DO AMBIENTE</w:t>
      </w:r>
    </w:p>
    <w:p w14:paraId="35E64D11" w14:textId="77777777" w:rsidR="001D1B4C" w:rsidRDefault="001D1B4C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35E64D12" w14:textId="77777777" w:rsidR="001D1B4C" w:rsidRDefault="00EE10D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35E64D13" w14:textId="77777777" w:rsidR="001D1B4C" w:rsidRDefault="00EE10D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MATRIZ DE CONTRIBUIÇÕES</w:t>
      </w:r>
    </w:p>
    <w:p w14:paraId="35E64D14" w14:textId="77777777" w:rsidR="001D1B4C" w:rsidRDefault="001D1B4C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35E64D15" w14:textId="7D9EA46A" w:rsidR="001D1B4C" w:rsidRDefault="00EE10DF">
      <w:pPr>
        <w:pBdr>
          <w:bottom w:val="single" w:sz="12" w:space="2" w:color="auto"/>
        </w:pBdr>
        <w:spacing w:after="0" w:line="240" w:lineRule="auto"/>
        <w:rPr>
          <w:rFonts w:eastAsiaTheme="majorEastAsia" w:cs="Calibri"/>
          <w:lang w:val="pt-PT"/>
        </w:rPr>
      </w:pPr>
      <w:r>
        <w:rPr>
          <w:rFonts w:cs="Calibri"/>
          <w:b/>
          <w:bCs/>
          <w:lang w:val="pt-PT"/>
        </w:rPr>
        <w:t>Grupo de Interesse</w:t>
      </w:r>
      <w:r>
        <w:rPr>
          <w:rStyle w:val="FootnoteReference"/>
          <w:rFonts w:cs="Calibri"/>
          <w:b/>
          <w:bCs/>
          <w:lang w:val="pt-PT"/>
        </w:rPr>
        <w:footnoteReference w:id="1"/>
      </w:r>
      <w:r>
        <w:rPr>
          <w:rFonts w:cs="Calibri"/>
          <w:b/>
          <w:bCs/>
          <w:lang w:val="pt-PT"/>
        </w:rPr>
        <w:t>:</w:t>
      </w:r>
      <w:r>
        <w:rPr>
          <w:rFonts w:cs="Calibri"/>
          <w:b/>
          <w:bCs/>
          <w:lang w:val="pt-PT"/>
        </w:rPr>
        <w:tab/>
        <w:t xml:space="preserve">Órgãos da Sociedade </w:t>
      </w:r>
      <w:proofErr w:type="spellStart"/>
      <w:r>
        <w:rPr>
          <w:rFonts w:cs="Calibri"/>
          <w:b/>
          <w:bCs/>
          <w:lang w:val="pt-PT"/>
        </w:rPr>
        <w:t>Civíl</w:t>
      </w:r>
      <w:proofErr w:type="spellEnd"/>
      <w:r>
        <w:rPr>
          <w:rFonts w:cs="Calibri"/>
          <w:b/>
          <w:bCs/>
          <w:lang w:val="pt-PT"/>
        </w:rPr>
        <w:t xml:space="preserve"> / </w:t>
      </w:r>
      <w:proofErr w:type="spellStart"/>
      <w:r>
        <w:rPr>
          <w:rFonts w:cs="Calibri"/>
          <w:b/>
          <w:bCs/>
          <w:lang w:val="pt-PT"/>
        </w:rPr>
        <w:t>ONGs</w:t>
      </w:r>
      <w:proofErr w:type="spellEnd"/>
      <w:r w:rsidR="001E4690">
        <w:rPr>
          <w:rFonts w:cs="Calibri"/>
          <w:b/>
          <w:bCs/>
          <w:lang w:val="pt-PT"/>
        </w:rPr>
        <w:t xml:space="preserve"> / Comunidades</w:t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</w:p>
    <w:p w14:paraId="35E64D16" w14:textId="77777777" w:rsidR="001D1B4C" w:rsidRDefault="00EE10DF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u w:val="single"/>
        </w:rPr>
      </w:pPr>
      <w:r>
        <w:rPr>
          <w:rFonts w:eastAsiaTheme="majorEastAsia" w:cs="Calibri"/>
          <w:b/>
        </w:rPr>
        <w:t>LOCAL DA CONSULTA</w:t>
      </w:r>
    </w:p>
    <w:p w14:paraId="35E64D17" w14:textId="77777777" w:rsidR="001D1B4C" w:rsidRDefault="00EE10DF">
      <w:pPr>
        <w:spacing w:before="0" w:line="240" w:lineRule="auto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t>Província: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bCs/>
          <w:lang w:val="pt-PT"/>
        </w:rPr>
        <w:t>Data da Sessão/Consulta:</w:t>
      </w:r>
      <w:r>
        <w:rPr>
          <w:rFonts w:eastAsiaTheme="majorEastAsia" w:cs="Calibri"/>
          <w:lang w:val="pt-PT"/>
        </w:rPr>
        <w:t xml:space="preserve"> </w:t>
      </w:r>
    </w:p>
    <w:p w14:paraId="35E64D18" w14:textId="77777777" w:rsidR="001D1B4C" w:rsidRDefault="00EE10DF">
      <w:pPr>
        <w:spacing w:before="0" w:line="240" w:lineRule="auto"/>
        <w:rPr>
          <w:rFonts w:eastAsiaTheme="majorEastAsia" w:cs="Calibri"/>
          <w:u w:val="single"/>
          <w:lang w:val="pt-PT"/>
        </w:rPr>
      </w:pPr>
      <w:r>
        <w:rPr>
          <w:rFonts w:eastAsiaTheme="majorEastAsia" w:cs="Calibri"/>
          <w:lang w:val="pt-PT"/>
        </w:rPr>
        <w:t xml:space="preserve">Cidade/Município/Distrito de:                                   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  <w:t xml:space="preserve">Instituição: </w:t>
      </w:r>
    </w:p>
    <w:p w14:paraId="35E64D19" w14:textId="77777777" w:rsidR="001D1B4C" w:rsidRDefault="001D1B4C">
      <w:pPr>
        <w:spacing w:before="0" w:after="0" w:line="240" w:lineRule="auto"/>
        <w:rPr>
          <w:rFonts w:eastAsiaTheme="majorEastAsia" w:cs="Calibri"/>
          <w:lang w:val="pt-PT"/>
        </w:rPr>
      </w:pPr>
    </w:p>
    <w:p w14:paraId="35E64D1A" w14:textId="77777777" w:rsidR="001D1B4C" w:rsidRDefault="001D1B4C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14"/>
        <w:gridCol w:w="836"/>
        <w:gridCol w:w="1375"/>
        <w:gridCol w:w="709"/>
        <w:gridCol w:w="1423"/>
        <w:gridCol w:w="709"/>
      </w:tblGrid>
      <w:tr w:rsidR="001D1B4C" w14:paraId="35E64D22" w14:textId="7777777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5E64D1B" w14:textId="77777777" w:rsidR="001D1B4C" w:rsidRDefault="00EE10DF">
            <w:pPr>
              <w:spacing w:before="0"/>
              <w:rPr>
                <w:rFonts w:eastAsiaTheme="majorEastAsia" w:cs="Calibri"/>
                <w:b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b/>
                <w:kern w:val="0"/>
                <w:szCs w:val="20"/>
                <w14:ligatures w14:val="none"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35E64D1C" w14:textId="77777777" w:rsidR="001D1B4C" w:rsidRDefault="00EE10D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Total:</w:t>
            </w:r>
          </w:p>
        </w:tc>
        <w:tc>
          <w:tcPr>
            <w:tcW w:w="836" w:type="dxa"/>
          </w:tcPr>
          <w:p w14:paraId="35E64D1D" w14:textId="77777777" w:rsidR="001D1B4C" w:rsidRDefault="001D1B4C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E64D1E" w14:textId="77777777" w:rsidR="001D1B4C" w:rsidRDefault="00EE10D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Homens:</w:t>
            </w:r>
          </w:p>
        </w:tc>
        <w:tc>
          <w:tcPr>
            <w:tcW w:w="709" w:type="dxa"/>
          </w:tcPr>
          <w:p w14:paraId="35E64D1F" w14:textId="77777777" w:rsidR="001D1B4C" w:rsidRDefault="001D1B4C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E64D20" w14:textId="77777777" w:rsidR="001D1B4C" w:rsidRDefault="00EE10D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Mulheres</w:t>
            </w:r>
          </w:p>
        </w:tc>
        <w:tc>
          <w:tcPr>
            <w:tcW w:w="709" w:type="dxa"/>
          </w:tcPr>
          <w:p w14:paraId="35E64D21" w14:textId="77777777" w:rsidR="001D1B4C" w:rsidRDefault="001D1B4C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</w:tr>
    </w:tbl>
    <w:p w14:paraId="35E64D23" w14:textId="77777777" w:rsidR="001D1B4C" w:rsidRDefault="001D1B4C">
      <w:pPr>
        <w:spacing w:before="0" w:after="0"/>
        <w:rPr>
          <w:rFonts w:eastAsiaTheme="majorEastAsia" w:cs="Calibri"/>
        </w:rPr>
      </w:pPr>
    </w:p>
    <w:p w14:paraId="35E64D24" w14:textId="77777777" w:rsidR="001D1B4C" w:rsidRDefault="00EE10DF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t>DADOS DO(S) PARTICIPANTE(S)</w:t>
      </w:r>
      <w:r>
        <w:rPr>
          <w:rStyle w:val="FootnoteReference"/>
          <w:rFonts w:eastAsiaTheme="majorEastAsia" w:cs="Calibri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D1B4C" w14:paraId="35E64D27" w14:textId="77777777">
        <w:tc>
          <w:tcPr>
            <w:tcW w:w="6475" w:type="dxa"/>
            <w:shd w:val="clear" w:color="auto" w:fill="002060"/>
          </w:tcPr>
          <w:p w14:paraId="35E64D25" w14:textId="77777777" w:rsidR="001D1B4C" w:rsidRDefault="00EE10DF">
            <w:pPr>
              <w:spacing w:before="0" w:after="0" w:line="240" w:lineRule="auto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35E64D26" w14:textId="77777777" w:rsidR="001D1B4C" w:rsidRDefault="00EE10DF">
            <w:pPr>
              <w:spacing w:before="0" w:after="0" w:line="240" w:lineRule="auto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 xml:space="preserve">Instituição </w:t>
            </w:r>
          </w:p>
        </w:tc>
      </w:tr>
      <w:tr w:rsidR="001D1B4C" w14:paraId="35E64D2A" w14:textId="77777777">
        <w:tc>
          <w:tcPr>
            <w:tcW w:w="6475" w:type="dxa"/>
          </w:tcPr>
          <w:p w14:paraId="35E64D28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29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2D" w14:textId="77777777">
        <w:tc>
          <w:tcPr>
            <w:tcW w:w="6475" w:type="dxa"/>
          </w:tcPr>
          <w:p w14:paraId="35E64D2B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2C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0" w14:textId="77777777">
        <w:tc>
          <w:tcPr>
            <w:tcW w:w="6475" w:type="dxa"/>
          </w:tcPr>
          <w:p w14:paraId="35E64D2E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2F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3" w14:textId="77777777">
        <w:tc>
          <w:tcPr>
            <w:tcW w:w="6475" w:type="dxa"/>
          </w:tcPr>
          <w:p w14:paraId="35E64D31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32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6" w14:textId="77777777">
        <w:tc>
          <w:tcPr>
            <w:tcW w:w="6475" w:type="dxa"/>
          </w:tcPr>
          <w:p w14:paraId="35E64D34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35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9" w14:textId="77777777">
        <w:tc>
          <w:tcPr>
            <w:tcW w:w="6475" w:type="dxa"/>
          </w:tcPr>
          <w:p w14:paraId="35E64D37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38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C" w14:textId="77777777">
        <w:tc>
          <w:tcPr>
            <w:tcW w:w="6475" w:type="dxa"/>
          </w:tcPr>
          <w:p w14:paraId="35E64D3A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3B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3F" w14:textId="77777777">
        <w:tc>
          <w:tcPr>
            <w:tcW w:w="6475" w:type="dxa"/>
          </w:tcPr>
          <w:p w14:paraId="35E64D3D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3E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14:paraId="35E64D42" w14:textId="77777777">
        <w:tc>
          <w:tcPr>
            <w:tcW w:w="6475" w:type="dxa"/>
          </w:tcPr>
          <w:p w14:paraId="35E64D40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5E64D41" w14:textId="77777777" w:rsidR="001D1B4C" w:rsidRDefault="001D1B4C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35E64D43" w14:textId="77777777" w:rsidR="001D1B4C" w:rsidRDefault="00EE10DF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lastRenderedPageBreak/>
        <w:t xml:space="preserve">Contribuições gerais para a proposta do </w:t>
      </w:r>
      <w:proofErr w:type="spellStart"/>
      <w:r>
        <w:rPr>
          <w:rFonts w:eastAsiaTheme="majorEastAsia" w:cs="Calibri"/>
          <w:b/>
          <w:lang w:val="pt-PT"/>
        </w:rPr>
        <w:t>Ante-Projecto</w:t>
      </w:r>
      <w:proofErr w:type="spellEnd"/>
      <w:r>
        <w:rPr>
          <w:rFonts w:eastAsiaTheme="majorEastAsia" w:cs="Calibri"/>
          <w:b/>
          <w:lang w:val="pt-PT"/>
        </w:rPr>
        <w:t xml:space="preserve">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010"/>
        <w:gridCol w:w="7104"/>
      </w:tblGrid>
      <w:tr w:rsidR="001D1B4C" w14:paraId="35E64D47" w14:textId="77777777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35E64D44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35E64D45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35E64D46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1D1B4C" w14:paraId="35E64D4C" w14:textId="77777777">
        <w:trPr>
          <w:trHeight w:val="917"/>
        </w:trPr>
        <w:tc>
          <w:tcPr>
            <w:tcW w:w="2027" w:type="pct"/>
          </w:tcPr>
          <w:p w14:paraId="35E64D48" w14:textId="77777777" w:rsidR="001D1B4C" w:rsidRDefault="001D1B4C">
            <w:pPr>
              <w:spacing w:after="0"/>
              <w:ind w:left="0"/>
              <w:rPr>
                <w:rFonts w:eastAsia="Footlight MT Light" w:cs="Calibri"/>
                <w:color w:val="000000"/>
                <w:lang w:val="pt-PT"/>
              </w:rPr>
            </w:pPr>
          </w:p>
          <w:p w14:paraId="35E64D49" w14:textId="77777777" w:rsidR="001D1B4C" w:rsidRDefault="00EE10DF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  <w:r>
              <w:rPr>
                <w:rFonts w:eastAsia="Footlight MT Light" w:cs="Calibr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35E64D4A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5E64D4B" w14:textId="77777777" w:rsidR="001D1B4C" w:rsidRDefault="001D1B4C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1D1B4C" w14:paraId="35E64D50" w14:textId="77777777">
        <w:trPr>
          <w:trHeight w:val="824"/>
        </w:trPr>
        <w:tc>
          <w:tcPr>
            <w:tcW w:w="2027" w:type="pct"/>
          </w:tcPr>
          <w:p w14:paraId="35E64D4D" w14:textId="77777777" w:rsidR="001D1B4C" w:rsidRDefault="001D1B4C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35E64D4E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5E64D4F" w14:textId="77777777" w:rsidR="001D1B4C" w:rsidRDefault="001D1B4C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1D1B4C" w14:paraId="35E64D55" w14:textId="77777777">
        <w:trPr>
          <w:trHeight w:val="997"/>
        </w:trPr>
        <w:tc>
          <w:tcPr>
            <w:tcW w:w="2027" w:type="pct"/>
          </w:tcPr>
          <w:p w14:paraId="35E64D51" w14:textId="77777777" w:rsidR="001D1B4C" w:rsidRDefault="001D1B4C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  <w:p w14:paraId="35E64D52" w14:textId="77777777" w:rsidR="001D1B4C" w:rsidRDefault="001D1B4C">
            <w:pPr>
              <w:spacing w:after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5E64D53" w14:textId="77777777" w:rsidR="001D1B4C" w:rsidRDefault="001D1B4C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5E64D54" w14:textId="77777777" w:rsidR="001D1B4C" w:rsidRDefault="001D1B4C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  <w:tr w:rsidR="001D1B4C" w14:paraId="35E64D59" w14:textId="77777777">
        <w:trPr>
          <w:trHeight w:val="997"/>
        </w:trPr>
        <w:tc>
          <w:tcPr>
            <w:tcW w:w="2027" w:type="pct"/>
          </w:tcPr>
          <w:p w14:paraId="35E64D56" w14:textId="77777777" w:rsidR="001D1B4C" w:rsidRDefault="001D1B4C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5E64D57" w14:textId="77777777" w:rsidR="001D1B4C" w:rsidRDefault="001D1B4C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5E64D58" w14:textId="77777777" w:rsidR="001D1B4C" w:rsidRDefault="001D1B4C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</w:tbl>
    <w:p w14:paraId="35E64D5A" w14:textId="77777777" w:rsidR="001D1B4C" w:rsidRDefault="001D1B4C">
      <w:pPr>
        <w:spacing w:after="200" w:line="276" w:lineRule="auto"/>
        <w:rPr>
          <w:rFonts w:cs="Calibri"/>
          <w:b/>
          <w:bCs/>
          <w:lang w:val="pt-BR"/>
        </w:rPr>
      </w:pPr>
    </w:p>
    <w:p w14:paraId="35E64D5B" w14:textId="77777777" w:rsidR="001D1B4C" w:rsidRDefault="00EE10DF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t xml:space="preserve">Contribuições gerais para a proposta do </w:t>
      </w:r>
      <w:proofErr w:type="spellStart"/>
      <w:r>
        <w:rPr>
          <w:rFonts w:eastAsiaTheme="majorEastAsia" w:cs="Calibri"/>
          <w:b/>
          <w:lang w:val="pt-PT"/>
        </w:rPr>
        <w:t>Ante-Projecto</w:t>
      </w:r>
      <w:proofErr w:type="spellEnd"/>
      <w:r>
        <w:rPr>
          <w:rFonts w:eastAsiaTheme="majorEastAsia" w:cs="Calibri"/>
          <w:b/>
          <w:lang w:val="pt-PT"/>
        </w:rPr>
        <w:t xml:space="preserve">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010"/>
        <w:gridCol w:w="871"/>
        <w:gridCol w:w="1206"/>
        <w:gridCol w:w="9257"/>
      </w:tblGrid>
      <w:tr w:rsidR="001D1B4C" w14:paraId="35E64D61" w14:textId="77777777">
        <w:trPr>
          <w:trHeight w:val="251"/>
        </w:trPr>
        <w:tc>
          <w:tcPr>
            <w:tcW w:w="477" w:type="pct"/>
            <w:shd w:val="clear" w:color="auto" w:fill="002060"/>
          </w:tcPr>
          <w:p w14:paraId="35E64D5C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35E64D5D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35E64D5E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35E64D5F" w14:textId="77777777" w:rsidR="001D1B4C" w:rsidRDefault="00EE10DF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35E64D60" w14:textId="77777777" w:rsidR="001D1B4C" w:rsidRDefault="00EE10DF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1D1B4C" w14:paraId="35E64D68" w14:textId="77777777">
        <w:trPr>
          <w:trHeight w:val="890"/>
        </w:trPr>
        <w:tc>
          <w:tcPr>
            <w:tcW w:w="477" w:type="pct"/>
          </w:tcPr>
          <w:p w14:paraId="35E64D62" w14:textId="77777777" w:rsidR="001D1B4C" w:rsidRDefault="001D1B4C">
            <w:pPr>
              <w:spacing w:after="0"/>
              <w:rPr>
                <w:rFonts w:eastAsia="Footlight MT Light" w:cs="Calibri"/>
                <w:color w:val="000000"/>
              </w:rPr>
            </w:pPr>
          </w:p>
          <w:p w14:paraId="35E64D63" w14:textId="77777777" w:rsidR="001D1B4C" w:rsidRDefault="001D1B4C">
            <w:pPr>
              <w:spacing w:after="0"/>
              <w:ind w:left="0"/>
              <w:rPr>
                <w:rFonts w:eastAsia="Footlight MT Light" w:cs="Calibri"/>
                <w:color w:val="000000"/>
              </w:rPr>
            </w:pPr>
          </w:p>
        </w:tc>
        <w:tc>
          <w:tcPr>
            <w:tcW w:w="370" w:type="pct"/>
          </w:tcPr>
          <w:p w14:paraId="35E64D64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35E64D65" w14:textId="77777777" w:rsidR="001D1B4C" w:rsidRDefault="001D1B4C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35E64D66" w14:textId="77777777" w:rsidR="001D1B4C" w:rsidRDefault="001D1B4C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35E64D67" w14:textId="77777777" w:rsidR="001D1B4C" w:rsidRDefault="001D1B4C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1D1B4C" w14:paraId="35E64D6F" w14:textId="77777777">
        <w:tc>
          <w:tcPr>
            <w:tcW w:w="477" w:type="pct"/>
          </w:tcPr>
          <w:p w14:paraId="35E64D69" w14:textId="77777777" w:rsidR="001D1B4C" w:rsidRDefault="001D1B4C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35E64D6A" w14:textId="77777777" w:rsidR="001D1B4C" w:rsidRDefault="001D1B4C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35E64D6B" w14:textId="77777777" w:rsidR="001D1B4C" w:rsidRDefault="001D1B4C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35E64D6C" w14:textId="77777777" w:rsidR="001D1B4C" w:rsidRDefault="001D1B4C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35E64D6D" w14:textId="77777777" w:rsidR="001D1B4C" w:rsidRDefault="001D1B4C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35E64D6E" w14:textId="77777777" w:rsidR="001D1B4C" w:rsidRDefault="001D1B4C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</w:tr>
      <w:tr w:rsidR="001D1B4C" w14:paraId="35E64D76" w14:textId="77777777">
        <w:tc>
          <w:tcPr>
            <w:tcW w:w="477" w:type="pct"/>
          </w:tcPr>
          <w:p w14:paraId="35E64D70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  <w:p w14:paraId="35E64D71" w14:textId="77777777" w:rsidR="001D1B4C" w:rsidRDefault="001D1B4C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35E64D72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35E64D73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35E64D74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35E64D75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1D1B4C" w14:paraId="35E64D7D" w14:textId="77777777">
        <w:tc>
          <w:tcPr>
            <w:tcW w:w="477" w:type="pct"/>
          </w:tcPr>
          <w:p w14:paraId="35E64D77" w14:textId="77777777" w:rsidR="001D1B4C" w:rsidRDefault="001D1B4C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35E64D78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35E64D79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35E64D7A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35E64D7B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35E64D7C" w14:textId="77777777" w:rsidR="001D1B4C" w:rsidRDefault="001D1B4C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35E64D7E" w14:textId="77777777" w:rsidR="001D1B4C" w:rsidRDefault="00EE10DF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1D1B4C" w14:paraId="35E64D82" w14:textId="77777777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35E64D7F" w14:textId="77777777" w:rsidR="001D1B4C" w:rsidRDefault="00EE10DF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35E64D80" w14:textId="77777777" w:rsidR="001D1B4C" w:rsidRDefault="00EE10DF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 xml:space="preserve">2. Medidas Propostas no </w:t>
            </w:r>
            <w:proofErr w:type="spellStart"/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Ante-Projecto</w:t>
            </w:r>
            <w:proofErr w:type="spellEnd"/>
          </w:p>
        </w:tc>
        <w:tc>
          <w:tcPr>
            <w:tcW w:w="4945" w:type="dxa"/>
            <w:shd w:val="clear" w:color="auto" w:fill="002060"/>
          </w:tcPr>
          <w:p w14:paraId="35E64D81" w14:textId="77777777" w:rsidR="001D1B4C" w:rsidRDefault="00EE10DF">
            <w:pPr>
              <w:ind w:left="144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3. Acha que a medida proposta responde ao desafio identificado?  (Inserir o RESUMO da contribuição)</w:t>
            </w:r>
          </w:p>
        </w:tc>
      </w:tr>
      <w:tr w:rsidR="001D1B4C" w:rsidRPr="000C6A9B" w14:paraId="35E64D84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5E64D83" w14:textId="77777777" w:rsidR="001D1B4C" w:rsidRPr="000C6A9B" w:rsidRDefault="00EE10DF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 xml:space="preserve">Aspectos </w:t>
            </w:r>
            <w:proofErr w:type="spellStart"/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Socio-económicos</w:t>
            </w:r>
            <w:proofErr w:type="spellEnd"/>
          </w:p>
        </w:tc>
      </w:tr>
      <w:tr w:rsidR="001D1B4C" w:rsidRPr="00635EEC" w14:paraId="35E64D89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85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Fraca participação pública na governação ambiental</w:t>
            </w:r>
          </w:p>
        </w:tc>
        <w:tc>
          <w:tcPr>
            <w:tcW w:w="5675" w:type="dxa"/>
          </w:tcPr>
          <w:p w14:paraId="35E64D86" w14:textId="77777777" w:rsidR="001D1B4C" w:rsidRPr="00681B48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681B48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5E64D87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Estabelece-se um capítulo sobre participação pública que abre espaço para a intervenção de todas as partes interessadas no processo de gestão e tomada de decisão sobre questões ambientais e de mudanças climáticas.</w:t>
            </w:r>
          </w:p>
        </w:tc>
        <w:tc>
          <w:tcPr>
            <w:tcW w:w="4945" w:type="dxa"/>
          </w:tcPr>
          <w:p w14:paraId="35E64D88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93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8A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8B" w14:textId="72B5CE04" w:rsidR="001D1B4C" w:rsidRPr="00681B48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681B48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681B48" w:rsidRPr="00681B48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681B48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35E64D8C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Promover a participação comunitária efectiva e informada no processo de gestão ambiental, assegurando representatividade e responsabilidade compartilhada</w:t>
            </w:r>
          </w:p>
          <w:p w14:paraId="35E64D8D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Mapear, sistematizar e reconhecer práticas e conhecimentos tradicionais para a adaptação climática</w:t>
            </w:r>
          </w:p>
          <w:p w14:paraId="35E64D8E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Estabelecer mecanismos de diálogo a todos os níveis, assegurando representação de sociedade civil, sector privado, academia, comunidades locais, mulher, jovens e pessoas com deficiência e outros grupos vulneráveis</w:t>
            </w:r>
          </w:p>
          <w:p w14:paraId="35E64D8F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Fortalecer a participação da mulher, jovens e pessoas com deficiência na governação ambiental, com metas de equidade para sua integração</w:t>
            </w:r>
          </w:p>
          <w:p w14:paraId="35E64D90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campanhas nacionais de sensibilização e educação ambiental, com recurso as Tecnologias de Informação e Comunicação, integrando línguas e órgãos de comunicação locais</w:t>
            </w:r>
          </w:p>
          <w:p w14:paraId="35E64D91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Institucionalizar sistemas de monitoria e avaliação participativa em todo o processo de gestão ambiental</w:t>
            </w:r>
          </w:p>
        </w:tc>
        <w:tc>
          <w:tcPr>
            <w:tcW w:w="4945" w:type="dxa"/>
          </w:tcPr>
          <w:p w14:paraId="35E64D92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9B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94" w14:textId="77777777" w:rsidR="001D1B4C" w:rsidRDefault="00EE10D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Pobreza e debilidade económica do país</w:t>
            </w:r>
          </w:p>
        </w:tc>
        <w:tc>
          <w:tcPr>
            <w:tcW w:w="5675" w:type="dxa"/>
          </w:tcPr>
          <w:p w14:paraId="35E64D95" w14:textId="77777777" w:rsidR="001D1B4C" w:rsidRPr="004378FD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4378FD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Lei:</w:t>
            </w:r>
          </w:p>
          <w:p w14:paraId="35E64D96" w14:textId="77777777" w:rsidR="001D1B4C" w:rsidRDefault="00EE10DF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Na mitigação e adaptação às mudanças climáticas prevê-se mudanças de uso de terra e recursos naturais com a adopção de políticas sustentáveis;</w:t>
            </w:r>
          </w:p>
          <w:p w14:paraId="35E64D97" w14:textId="77777777" w:rsidR="001D1B4C" w:rsidRDefault="00EE10DF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Planificação de infraestruturas resilientes;</w:t>
            </w:r>
          </w:p>
          <w:p w14:paraId="35E64D98" w14:textId="77777777" w:rsidR="001D1B4C" w:rsidRDefault="00EE10DF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Aumento de conhecimento e capacidade de prevenção e gestão por parte das populações em lidar com as mudanças climáticas;</w:t>
            </w:r>
          </w:p>
          <w:p w14:paraId="35E64D99" w14:textId="77777777" w:rsidR="001D1B4C" w:rsidRDefault="00EE10DF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b/>
                <w:bCs/>
                <w:iCs/>
                <w:color w:val="196B24" w:themeColor="accent3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Prevê-se o Direito de acesso aos benefícios aos recursos naturais.</w:t>
            </w:r>
          </w:p>
        </w:tc>
        <w:tc>
          <w:tcPr>
            <w:tcW w:w="4945" w:type="dxa"/>
          </w:tcPr>
          <w:p w14:paraId="35E64D9A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A7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9C" w14:textId="77777777" w:rsidR="001D1B4C" w:rsidRDefault="001D1B4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9D" w14:textId="77777777" w:rsidR="001D1B4C" w:rsidRPr="004378FD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378F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proofErr w:type="gramStart"/>
            <w:r w:rsidRPr="004378F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Politica</w:t>
            </w:r>
            <w:proofErr w:type="gramEnd"/>
            <w:r w:rsidRPr="004378F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35E64D9E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1. Integrar a dimensão pobreza nos planos e programas de desenvolvimento a todos os níveis </w:t>
            </w:r>
          </w:p>
          <w:p w14:paraId="35E64D9F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Integrar aspectos ambientais nos programas de protecção social e combate à pobreza, assegurando benefícios direcionados às comunidades mais vulneráveis </w:t>
            </w:r>
          </w:p>
          <w:p w14:paraId="35E64DA0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Apoiar iniciativas comunitárias de recuperação ambiental e de meios de vida resilientes, com mecanismos de financiamento e assistência técnica</w:t>
            </w:r>
          </w:p>
          <w:p w14:paraId="35E64DA1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Valorizar e integrar o conhecimento tradicional e a inovação na governação ambiental, apoiando iniciativas empreendedoras lideradas por mulheres e jovens</w:t>
            </w:r>
          </w:p>
          <w:p w14:paraId="35E64DA2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Desenvolver mecanismos de financiamento comunitário sustentável, incluindo microcrédito e apoio a associações locais, de modo a incentivar pequenos negócios e cadeias de valor baseadas em recursos naturais, com práticas ambientalmente responsáveis</w:t>
            </w:r>
          </w:p>
          <w:p w14:paraId="35E64DA3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Promover fontes alternativas de rendimento compatíveis com a sustentabilidade e a conservação do meio ambiente</w:t>
            </w:r>
          </w:p>
          <w:p w14:paraId="35E64DA4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Garantir acesso equitativo a oportunidades e recursos naturais, aos grupos vulneráveis (mulher, jovens e pessoas com deficiência)</w:t>
            </w:r>
          </w:p>
          <w:p w14:paraId="35E64DA5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Estabelecer mecanismos de capacitação contínua para comunidades vulneráveis em práticas de gestão ambiental e adaptação às mudanças climáticas</w:t>
            </w:r>
          </w:p>
        </w:tc>
        <w:tc>
          <w:tcPr>
            <w:tcW w:w="4945" w:type="dxa"/>
          </w:tcPr>
          <w:p w14:paraId="35E64DA6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0C6A9B" w14:paraId="35E64DA9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5E64DA8" w14:textId="77777777" w:rsidR="001D1B4C" w:rsidRPr="000C6A9B" w:rsidRDefault="00EE10DF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Ecológicos e Climáticos</w:t>
            </w:r>
          </w:p>
        </w:tc>
      </w:tr>
      <w:tr w:rsidR="001D1B4C" w:rsidRPr="00635EEC" w14:paraId="35E64DAE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AA" w14:textId="77777777" w:rsidR="001D1B4C" w:rsidRDefault="00EE10DF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</w:tc>
        <w:tc>
          <w:tcPr>
            <w:tcW w:w="5675" w:type="dxa"/>
          </w:tcPr>
          <w:p w14:paraId="35E64DAB" w14:textId="77777777" w:rsidR="001D1B4C" w:rsidRPr="00430F4E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35E64DAC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color w:val="EE0000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Criou-se um capítulo dedicado às Mudanças Climáticas, que inclui e regula os Instrumentos de implementação das acções de Mitigação e Adaptação.</w:t>
            </w:r>
          </w:p>
        </w:tc>
        <w:tc>
          <w:tcPr>
            <w:tcW w:w="4945" w:type="dxa"/>
          </w:tcPr>
          <w:p w14:paraId="35E64DAD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BA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AF" w14:textId="77777777" w:rsidR="001D1B4C" w:rsidRDefault="001D1B4C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B0" w14:textId="3440FDA0" w:rsidR="001D1B4C" w:rsidRPr="00430F4E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</w:t>
            </w:r>
            <w:r w:rsidR="00430F4E"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í</w:t>
            </w: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tica:</w:t>
            </w:r>
          </w:p>
          <w:p w14:paraId="35E64DB1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Assegurar que o planeamento territorial incorpore critérios de mitigação e adaptação às mudanças climáticas</w:t>
            </w:r>
          </w:p>
          <w:p w14:paraId="35E64DB2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Elaborar e implementar planos nacionais e locais de adaptação às mudanças  climáticas</w:t>
            </w:r>
          </w:p>
          <w:p w14:paraId="35E64DB3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3. Integrar os planos de adaptação às mudanças climáticas nos instrumentos de ordenamento do território e nos planos e programas de desenvolvimento a todos os níveis</w:t>
            </w:r>
          </w:p>
          <w:p w14:paraId="35E64DB4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comités locais de gestão de risco com ligação institucional formal</w:t>
            </w:r>
          </w:p>
          <w:p w14:paraId="35E64DB5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Institucionalizar programas permanentes de educação e sensibilização comunitária sobre prevenção, preparação e resposta, em articulação com escolas, autoridades locais e mecanismos de gestão comunitária de risco</w:t>
            </w:r>
          </w:p>
          <w:p w14:paraId="35E64DB6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Estabelecer a obrigatoriedade da resiliência climática no desenho e construção de todas as infra-estruturas públicas e privadas</w:t>
            </w:r>
          </w:p>
          <w:p w14:paraId="35E64DB7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Reforçar o papel dos centros distritais de aviso prévio e emergência, articulados com comités locais de gestão de risco e com o sistema nacional de gestão e redução de desastres</w:t>
            </w:r>
          </w:p>
          <w:p w14:paraId="35E64DB8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9. Formar lideranças comunitárias e organizações de base em adaptação e resiliência climática</w:t>
            </w:r>
          </w:p>
        </w:tc>
        <w:tc>
          <w:tcPr>
            <w:tcW w:w="4945" w:type="dxa"/>
          </w:tcPr>
          <w:p w14:paraId="35E64DB9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C3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BB" w14:textId="77777777" w:rsidR="001D1B4C" w:rsidRDefault="00EE10D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 gestão inadequada de resíduos sólidos urbanos, efluentes, lixo industrial e electrónico</w:t>
            </w:r>
          </w:p>
        </w:tc>
        <w:tc>
          <w:tcPr>
            <w:tcW w:w="5675" w:type="dxa"/>
          </w:tcPr>
          <w:p w14:paraId="35E64DBC" w14:textId="77777777" w:rsidR="001D1B4C" w:rsidRPr="00430F4E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35E64DBD" w14:textId="77777777" w:rsidR="001D1B4C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Prioriza-se a aplicação de:</w:t>
            </w:r>
          </w:p>
          <w:p w14:paraId="35E64DBE" w14:textId="77777777" w:rsidR="001D1B4C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a)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Tecnologias limpas que evitem ou minimizem a produção de resíduos;</w:t>
            </w:r>
          </w:p>
          <w:p w14:paraId="35E64DBF" w14:textId="77777777" w:rsidR="001D1B4C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b)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Processos produtivos e tecnologias que facilitem a reutilização ou reciclagem dos resíduos e efluentes cuja produção não tenha sido possível evitar;</w:t>
            </w:r>
          </w:p>
          <w:p w14:paraId="35E64DC0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Instrumentos fiscais e financeiros que incentivem reutilização e / ou a reciclagem e utilização de resíduos e efluentes</w:t>
            </w:r>
          </w:p>
          <w:p w14:paraId="35E64DC1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color w:val="EE0000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Remete-se para a aprovação por Conselho de Ministros de regulamentos sobre gestão de resíduos sólidos e efluentes, bem como produtos químicos e outros.</w:t>
            </w:r>
          </w:p>
        </w:tc>
        <w:tc>
          <w:tcPr>
            <w:tcW w:w="4945" w:type="dxa"/>
          </w:tcPr>
          <w:p w14:paraId="35E64DC2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CF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C4" w14:textId="77777777" w:rsidR="001D1B4C" w:rsidRDefault="001D1B4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C5" w14:textId="31587C90" w:rsidR="001D1B4C" w:rsidRPr="00430F4E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430F4E"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430F4E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35E64DC6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Expandir infra-estruturas de água potável e saneamento seguro, integrando tratamento de efluentes nos planos de urbanização e infra-estruturas industriais</w:t>
            </w:r>
          </w:p>
          <w:p w14:paraId="35E64DC7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Implementar sistemas integrados de gestão de resíduos sólidos, incluindo reciclagem e construção de aterros sanitários municipais nas principais cidades e vilas</w:t>
            </w:r>
          </w:p>
          <w:p w14:paraId="35E64DC8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Construir aterros sanitários para lixo industrial perigoso</w:t>
            </w:r>
          </w:p>
          <w:p w14:paraId="35E64DC9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4. Estabelecer protocolos de segurança e resposta rápida a acidentes envolvendo radiações, químicos ou derrames industriais</w:t>
            </w:r>
          </w:p>
          <w:p w14:paraId="35E64DCA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Estabelecer protocolos de prevenção e centros regionais de resposta rápida a emergências ambientais, incluindo derrames e acidentes industriais</w:t>
            </w:r>
          </w:p>
          <w:p w14:paraId="35E64DCB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Mapear as zonas degradadas em resultado de incorrectas práticas produtivas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pelos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diferentes sectores e implementar medidas de promoção de boas práticas ambientalmente sustentáveis</w:t>
            </w:r>
          </w:p>
          <w:p w14:paraId="35E64DCC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Mapear e monitorar doenças resultantes da incorrecta gestão ambiental (malária, cólera, doenças respiratórias e crónicas)</w:t>
            </w:r>
          </w:p>
          <w:p w14:paraId="35E64DCD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Reforçar o sistema nacional de licenciamento, fiscalização, monitoria e auditoria ambiental, com prioridade para sectores de maior impacto (indústria, mineração, energia e infraestruturas) e para o controlo de emissões de GEE, descargas poluentes e resíduos perigosos</w:t>
            </w:r>
          </w:p>
        </w:tc>
        <w:tc>
          <w:tcPr>
            <w:tcW w:w="4945" w:type="dxa"/>
          </w:tcPr>
          <w:p w14:paraId="35E64DCE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35EEC" w:rsidRPr="00635EEC" w14:paraId="572441F1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1AA24FE8" w14:textId="2BCFE7A0" w:rsidR="00635EEC" w:rsidRDefault="00635EEC" w:rsidP="00FA59D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Persistência de práticas nocivas na exploração de recursos naturais (mineração, desmatamento, pesca ilegal, queimadas descontroladas)</w:t>
            </w:r>
          </w:p>
        </w:tc>
        <w:tc>
          <w:tcPr>
            <w:tcW w:w="5675" w:type="dxa"/>
          </w:tcPr>
          <w:p w14:paraId="7E0E6311" w14:textId="77777777" w:rsidR="00635EEC" w:rsidRPr="00E774DA" w:rsidRDefault="00635EEC" w:rsidP="00635E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08FB7AB1" w14:textId="77777777" w:rsidR="00635EEC" w:rsidRDefault="00635EEC" w:rsidP="00635E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O capítulo da protecção do meio ambiente reforça as medidas de prevenção e precaução ambiental com vista a reduzir os riscos e os perigos de dano ambiental</w:t>
            </w:r>
          </w:p>
          <w:p w14:paraId="5FE024C3" w14:textId="329E80FD" w:rsidR="00635EEC" w:rsidRPr="00A858A8" w:rsidRDefault="00635EEC" w:rsidP="00635EE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O capítulo da responsabilidade, infracções e sanções também reforça a materialização do princípio do poluidor-pagador, estabelecendo-se as garantias financeiras</w:t>
            </w:r>
          </w:p>
        </w:tc>
        <w:tc>
          <w:tcPr>
            <w:tcW w:w="4945" w:type="dxa"/>
          </w:tcPr>
          <w:p w14:paraId="34EF307F" w14:textId="77777777" w:rsidR="00635EEC" w:rsidRDefault="00635E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35EEC" w:rsidRPr="00635EEC" w14:paraId="35E64DD6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D0" w14:textId="5EB5DE09" w:rsidR="00635EEC" w:rsidRDefault="00635EEC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2866D31" w14:textId="77777777" w:rsidR="00635EEC" w:rsidRPr="00A858A8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A858A8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6A17C5FE" w14:textId="77777777" w:rsidR="00635EEC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Fiscalização rigorosa da implementação dos planos de gestão ambiental e responsabilização aos infractores</w:t>
            </w:r>
          </w:p>
          <w:p w14:paraId="2D138F45" w14:textId="77777777" w:rsidR="00635EEC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cadeias de valor sustentáveis baseadas na biodiversidade (ecoturismo, maneio comunitário da flora e fauna, aquacultura, entre outros)</w:t>
            </w:r>
          </w:p>
          <w:p w14:paraId="626C166B" w14:textId="77777777" w:rsidR="00635EEC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Estimular a produção e uso de insumos ecológicos (rações sustentáveis, adubos verdes, sementes resistentes), reduzindo a pegada de carbono</w:t>
            </w:r>
          </w:p>
          <w:p w14:paraId="67A4E43B" w14:textId="77777777" w:rsidR="00635EEC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Formar e capacitar comunidades, governos locais e sector privado em práticas sustentáveis de produção, de aproveitamento e de comercialização baseados em baixo carbono e redução de riscos ambientais</w:t>
            </w:r>
          </w:p>
          <w:p w14:paraId="35E64DD4" w14:textId="3BD491B6" w:rsidR="00635EEC" w:rsidRDefault="00635EEC" w:rsidP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5. Criar programas de certificação ambiental e de mercado para produtos sustentáveis de origem agrícola, pecuária, pesqueira e florestal</w:t>
            </w:r>
          </w:p>
        </w:tc>
        <w:tc>
          <w:tcPr>
            <w:tcW w:w="4945" w:type="dxa"/>
          </w:tcPr>
          <w:p w14:paraId="35E64DD5" w14:textId="77777777" w:rsidR="00635EEC" w:rsidRDefault="00635EE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1A56D2" w14:paraId="35E64DE5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E0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Degradação contínua de ecossistemas e habitats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naturais</w:t>
            </w:r>
          </w:p>
        </w:tc>
        <w:tc>
          <w:tcPr>
            <w:tcW w:w="5675" w:type="dxa"/>
          </w:tcPr>
          <w:p w14:paraId="35E64DE1" w14:textId="77777777" w:rsidR="001D1B4C" w:rsidRPr="00EE10DF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5E64DE2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Assegura-se um mecanismo de nenhuma perda líquida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pela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 implementação de projectos que afectem comunidades locais através da aplicação adequada da hierarquia de mitigação –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 – 14, n.º 4 e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>. 20.</w:t>
            </w:r>
          </w:p>
          <w:p w14:paraId="35E64DE3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Prevê-se a possibilidade de o Governo declarar zonas críticas e situações de emergência –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>. 21.</w:t>
            </w:r>
          </w:p>
        </w:tc>
        <w:tc>
          <w:tcPr>
            <w:tcW w:w="4945" w:type="dxa"/>
          </w:tcPr>
          <w:p w14:paraId="35E64DE4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EF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E6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E7" w14:textId="4E7605EF" w:rsidR="001D1B4C" w:rsidRPr="00EE10DF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5E64DE8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Mapear as áreas em risco de desertificação e elaborar planos de intervenção para a sua redução e reversão, integrando bases científicas e conhecimento local</w:t>
            </w:r>
          </w:p>
          <w:p w14:paraId="35E64DE9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e implementar programas de conservação de solos e reflorestamento em áreas críticas, incluindo zonas áridas e semiáridas, combinando práticas tradicionais e inovação científica</w:t>
            </w:r>
          </w:p>
          <w:p w14:paraId="35E64DEA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Adoptar medidas de conservação do solo e da água em ecossistemas críticos, prevenindo erosão, desertificação e a salinização</w:t>
            </w:r>
          </w:p>
          <w:p w14:paraId="35E64DEB" w14:textId="77777777" w:rsidR="001D1B4C" w:rsidRDefault="00EE10D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Recuperar habitats marinhos e terrestres degradados através de planos de restauro, com metas mensuráveis</w:t>
            </w:r>
          </w:p>
          <w:p w14:paraId="35E64DEC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a  criação de viveiros comunitários de espécies nativas e incentivar comunidades, sector privado e outros interessados no plantio de espécies nativas e implementação de programas de reflorestamento</w:t>
            </w:r>
          </w:p>
          <w:p w14:paraId="35E64DED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Estabelecer corredores ecológicos e zonas tampão que assegurem a conectividade entre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habitats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e ecossistemas, incluindo os das zonas transfronteiriças, visando o reforço da resiliência ambiental</w:t>
            </w:r>
          </w:p>
        </w:tc>
        <w:tc>
          <w:tcPr>
            <w:tcW w:w="4945" w:type="dxa"/>
          </w:tcPr>
          <w:p w14:paraId="35E64DEE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F1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35E64DF0" w14:textId="77777777" w:rsidR="001D1B4C" w:rsidRPr="000C6A9B" w:rsidRDefault="00EE10DF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C. Papel dos Diferentes Intervenientes</w:t>
            </w:r>
          </w:p>
        </w:tc>
      </w:tr>
      <w:tr w:rsidR="001D1B4C" w:rsidRPr="00635EEC" w14:paraId="35E64DF6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DF2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Comunidades locais</w:t>
            </w:r>
          </w:p>
        </w:tc>
        <w:tc>
          <w:tcPr>
            <w:tcW w:w="5675" w:type="dxa"/>
          </w:tcPr>
          <w:p w14:paraId="35E64DF3" w14:textId="77777777" w:rsidR="001D1B4C" w:rsidRPr="00EE10DF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35E64DF4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 xml:space="preserve">Prevê-se a inclusão das comunidades na gestão colaborativa e integrada com vista ao reforço da protecção ambiental e mitigação das mudanças climáticas, incluindo na elaboração de políticas e </w:t>
            </w:r>
            <w:r>
              <w:rPr>
                <w:rFonts w:cs="Calibri"/>
                <w:bCs/>
                <w:sz w:val="20"/>
                <w:szCs w:val="20"/>
                <w:lang w:val="pt-PT"/>
              </w:rPr>
              <w:lastRenderedPageBreak/>
              <w:t>legislação que afecte de forma directa e indirecta o meio ambiente e o clima.</w:t>
            </w:r>
          </w:p>
        </w:tc>
        <w:tc>
          <w:tcPr>
            <w:tcW w:w="4945" w:type="dxa"/>
          </w:tcPr>
          <w:p w14:paraId="35E64DF5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DFF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DF7" w14:textId="77777777" w:rsidR="001D1B4C" w:rsidRDefault="001D1B4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DF8" w14:textId="2DDAE9E1" w:rsidR="001D1B4C" w:rsidRPr="00EE10DF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5E64DF9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i. participar activamente no processo de elaboração e discussão dos instrumentos legais relativos a gestão ambiental</w:t>
            </w:r>
          </w:p>
          <w:p w14:paraId="35E64DFA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ii. colaborar com as entidades públicas na gestão ambiental, através do seu envolvimento no processo de elaboração dos instrumentos de gestão ambiental e de ordenamento territorial, e nas consultas públicas ou comunitárias relativas à implementação de projectos público ou privado juntos das suas respectivas áreas;</w:t>
            </w:r>
          </w:p>
          <w:p w14:paraId="35E64DFB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iii. assegurar a divulgação da legislação ambiental nas suas respectivas áreas;</w:t>
            </w:r>
          </w:p>
          <w:p w14:paraId="35E64DFC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iv. envolver-se activamente nos mecanismos comunitários de gestão ambiental definidos nos termos da legislação;</w:t>
            </w:r>
          </w:p>
          <w:p w14:paraId="35E64DFD" w14:textId="77777777" w:rsidR="001D1B4C" w:rsidRDefault="00EE10D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v. contribuir para a educação ambiental dos membros das respectivas comunidades.</w:t>
            </w:r>
          </w:p>
        </w:tc>
        <w:tc>
          <w:tcPr>
            <w:tcW w:w="4945" w:type="dxa"/>
          </w:tcPr>
          <w:p w14:paraId="35E64DFE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04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E00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Organizações da sociedade civil</w:t>
            </w:r>
          </w:p>
        </w:tc>
        <w:tc>
          <w:tcPr>
            <w:tcW w:w="5675" w:type="dxa"/>
          </w:tcPr>
          <w:p w14:paraId="35E64E01" w14:textId="77777777" w:rsidR="001D1B4C" w:rsidRPr="00EE10DF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35E64E02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Prevê-se a inclusão das Organizações da sociedade civil na gestão colaborativa e integrada com vista ao reforço da protecção ambiental e mitigação das mudanças climáticas, incluindo na elaboração de políticas e legislação que afecte de forma directa e indirecta o meio ambiente e o clima.</w:t>
            </w:r>
          </w:p>
        </w:tc>
        <w:tc>
          <w:tcPr>
            <w:tcW w:w="4945" w:type="dxa"/>
          </w:tcPr>
          <w:p w14:paraId="35E64E03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0F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E05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06" w14:textId="56188FE0" w:rsidR="001D1B4C" w:rsidRPr="00EE10DF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5E64E07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(i) participar e apoiar o Governo no processo de elaboração dos instrumentos de gestão ambiental, climática e de ordenamento territorial;</w:t>
            </w:r>
          </w:p>
          <w:p w14:paraId="35E64E08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(ii) participar no processo de formulação do quadro legal de políticas e legislação ambiental, climática e do ordenamento territorial, e na sua implementação;</w:t>
            </w:r>
          </w:p>
          <w:p w14:paraId="35E64E09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(iii) agir como parceiros estratégicos do Governo no processo de gestão ambiental, climática e de ordenamento territorial;</w:t>
            </w:r>
          </w:p>
          <w:p w14:paraId="35E64E0A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(iv) fazer a divulgação massiva da legislação ambiental, de mudanças climáticas, de ordenamento territorial e legislação conexa, junto das comunidades locais;</w:t>
            </w:r>
          </w:p>
          <w:p w14:paraId="35E64E0B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(v) fazer advocacia junto do Governo e outros actores sobre a protecção dos direitos da mulher, criança, pessoas idosas, pessoas </w:t>
            </w: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com deficiência, deslocados, reassentados e demais grupos vulneráveis no processo de gestão ambiental e de ordenamento territorial;</w:t>
            </w:r>
          </w:p>
          <w:p w14:paraId="35E64E0C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(vi) defender os direitos dos cidadãos e das comunidades locais no que respeita ao direito de todo o cidadão a um ambiente saudável;</w:t>
            </w:r>
          </w:p>
          <w:p w14:paraId="35E64E0D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(vii) apoiar, participar e monitorar os processos de implementação de programas, planos, projectos e iniciativas de gestão ambiental, ordenamento territorial e de mudanças climáticas</w:t>
            </w:r>
          </w:p>
        </w:tc>
        <w:tc>
          <w:tcPr>
            <w:tcW w:w="4945" w:type="dxa"/>
          </w:tcPr>
          <w:p w14:paraId="35E64E0E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14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E10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Parceiros de cooperação</w:t>
            </w:r>
          </w:p>
        </w:tc>
        <w:tc>
          <w:tcPr>
            <w:tcW w:w="5675" w:type="dxa"/>
          </w:tcPr>
          <w:p w14:paraId="35E64E11" w14:textId="77777777" w:rsidR="001D1B4C" w:rsidRPr="00EE10DF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35E64E12" w14:textId="77777777" w:rsidR="001D1B4C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Prevê-se a inclusão dos parceiros de cooperação na gestão colaborativa e integrada com vista ao reforço da protecção ambiental e mitigação das mudanças climáticas.</w:t>
            </w:r>
          </w:p>
        </w:tc>
        <w:tc>
          <w:tcPr>
            <w:tcW w:w="4945" w:type="dxa"/>
          </w:tcPr>
          <w:p w14:paraId="35E64E13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1A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E15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16" w14:textId="4A02BD69" w:rsidR="001D1B4C" w:rsidRPr="00EE10DF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EE10D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5E64E17" w14:textId="77777777" w:rsidR="001D1B4C" w:rsidRDefault="00EE10D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(i) contribuir e apoiar na mobilização de recursos financeiros, matérias, tecnológicos, e na assistência técnica, no contexto do desenvolvimento sustentável do país;</w:t>
            </w:r>
          </w:p>
          <w:p w14:paraId="35E64E18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(ii) promover e facilitar a cooperação técnico-administrativa nos diversos domínios da gestão ambiental e de redução de riscos e desastres</w:t>
            </w:r>
          </w:p>
        </w:tc>
        <w:tc>
          <w:tcPr>
            <w:tcW w:w="4945" w:type="dxa"/>
          </w:tcPr>
          <w:p w14:paraId="35E64E19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0C6A9B" w14:paraId="35E64E1C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35E64E1B" w14:textId="77777777" w:rsidR="001D1B4C" w:rsidRPr="000C6A9B" w:rsidRDefault="00EE10DF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D. Mecanismos de Financiamento</w:t>
            </w:r>
          </w:p>
        </w:tc>
      </w:tr>
      <w:tr w:rsidR="001D1B4C" w:rsidRPr="00635EEC" w14:paraId="35E64E22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5E64E1D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35E64E1E" w14:textId="77777777" w:rsidR="001D1B4C" w:rsidRPr="00EE10DF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  <w:r w:rsidRPr="00EE10DF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35E64E1F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 xml:space="preserve">1. Prevê-se um artigo de estabelecimento de taxas especificas para a realização de actividades e </w:t>
            </w:r>
            <w:proofErr w:type="spellStart"/>
            <w:r>
              <w:rPr>
                <w:rFonts w:cs="Calibri"/>
                <w:bCs/>
                <w:sz w:val="20"/>
                <w:szCs w:val="20"/>
                <w:lang w:val="pt-PT"/>
              </w:rPr>
              <w:t>pelo</w:t>
            </w:r>
            <w:proofErr w:type="spellEnd"/>
            <w:r>
              <w:rPr>
                <w:rFonts w:cs="Calibri"/>
                <w:bCs/>
                <w:sz w:val="20"/>
                <w:szCs w:val="20"/>
                <w:lang w:val="pt-PT"/>
              </w:rPr>
              <w:t xml:space="preserve"> pagamento de serviços ambientais e atinentes às mudanças climáticas.</w:t>
            </w:r>
          </w:p>
          <w:p w14:paraId="35E64E20" w14:textId="77777777" w:rsidR="001D1B4C" w:rsidRDefault="00EE10D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2. Cria-se também o fundo ambiental.</w:t>
            </w:r>
          </w:p>
        </w:tc>
        <w:tc>
          <w:tcPr>
            <w:tcW w:w="4945" w:type="dxa"/>
          </w:tcPr>
          <w:p w14:paraId="35E64E21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30" w14:textId="77777777">
        <w:trPr>
          <w:trHeight w:val="20"/>
          <w:jc w:val="center"/>
        </w:trPr>
        <w:tc>
          <w:tcPr>
            <w:tcW w:w="2965" w:type="dxa"/>
            <w:vMerge/>
          </w:tcPr>
          <w:p w14:paraId="35E64E23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24" w14:textId="2411E38A" w:rsidR="001D1B4C" w:rsidRPr="00EE10DF" w:rsidRDefault="00EE10DF">
            <w:pPr>
              <w:pStyle w:val="ListParagraph3"/>
              <w:spacing w:before="0" w:line="240" w:lineRule="auto"/>
              <w:ind w:left="-24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EE10DF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Política:</w:t>
            </w:r>
          </w:p>
          <w:p w14:paraId="35E64E25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sobre concessões para a exploração de recursos naturais (como florestas, recursos naturais e pescas);</w:t>
            </w:r>
          </w:p>
          <w:p w14:paraId="35E64E26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de licenciamento ambiental;</w:t>
            </w:r>
          </w:p>
          <w:p w14:paraId="35E64E27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provenientes do registo de consultores qualificados para realizar Estudos de Impacto Ambiental e para a elaboração de instrumentos de ordenamento do território por parte de entidades privadas;</w:t>
            </w:r>
          </w:p>
          <w:p w14:paraId="35E64E28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Multas provenientes de sanções e penalizações decorrentes de infracções;</w:t>
            </w:r>
          </w:p>
          <w:p w14:paraId="35E64E29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Mercados de carbono e créditos voluntários: emissão e venda de créditos por reflorestamento, conservação e energias limpas.</w:t>
            </w:r>
          </w:p>
          <w:p w14:paraId="35E64E2A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Obrigações Sustentáveis (Green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and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Blue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Bonds): emissão de títulos no mercado financeiro destinados a financiar projectos ambientais.</w:t>
            </w:r>
          </w:p>
          <w:p w14:paraId="35E64E2B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Parcerias Público-Privadas (PPP): em diferentes sectores, como saneamento, gestão de resíduos sólidos, energia renovável e infraestruturas resilientes.</w:t>
            </w:r>
          </w:p>
          <w:p w14:paraId="35E64E2C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Incentivos fiscais verdes: redução de impostos ou isenções para empresas que investem em tecnologias limpas, economia circular e cadeias de valor sustentáveis.</w:t>
            </w:r>
          </w:p>
          <w:p w14:paraId="35E64E2D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Fundos rotativos e microcrédito verde: linhas de crédito para apoiar iniciativas locais e comunitárias em agricultura sustentável, gestão florestal e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eco-turismo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>.</w:t>
            </w:r>
          </w:p>
          <w:p w14:paraId="35E64E2E" w14:textId="77777777" w:rsidR="001D1B4C" w:rsidRDefault="00EE10DF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Pagamentos por Serviços Ambientais (PSA): compensações pagas por utilizadores de água, energia ou turismo que dependem de ecossistemas conservados, e canalizadas as comunidades que praticam a conservação das florestas e outros ecossistemas, incluindo outros serviços ambientais directos e indirectos.</w:t>
            </w:r>
          </w:p>
        </w:tc>
        <w:tc>
          <w:tcPr>
            <w:tcW w:w="4945" w:type="dxa"/>
          </w:tcPr>
          <w:p w14:paraId="35E64E2F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32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5E64E31" w14:textId="77777777" w:rsidR="001D1B4C" w:rsidRPr="000C6A9B" w:rsidRDefault="00EE10DF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E.</w:t>
            </w:r>
            <w:r w:rsidRPr="000C6A9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ab/>
              <w:t>Que outros aspectos considera desafios na gestão do ambiente em Moçambique e quais as propostas de solução?</w:t>
            </w:r>
          </w:p>
        </w:tc>
      </w:tr>
      <w:tr w:rsidR="001D1B4C" w:rsidRPr="00635EEC" w14:paraId="35E64E36" w14:textId="77777777">
        <w:trPr>
          <w:trHeight w:val="20"/>
          <w:jc w:val="center"/>
        </w:trPr>
        <w:tc>
          <w:tcPr>
            <w:tcW w:w="2965" w:type="dxa"/>
          </w:tcPr>
          <w:p w14:paraId="35E64E33" w14:textId="77777777" w:rsidR="001D1B4C" w:rsidRDefault="001D1B4C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34" w14:textId="77777777" w:rsidR="001D1B4C" w:rsidRDefault="001D1B4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5E64E35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3A" w14:textId="77777777" w:rsidTr="000C6A9B">
        <w:trPr>
          <w:trHeight w:val="485"/>
          <w:jc w:val="center"/>
        </w:trPr>
        <w:tc>
          <w:tcPr>
            <w:tcW w:w="2965" w:type="dxa"/>
          </w:tcPr>
          <w:p w14:paraId="35E64E37" w14:textId="77777777" w:rsidR="001D1B4C" w:rsidRDefault="001D1B4C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38" w14:textId="77777777" w:rsidR="001D1B4C" w:rsidRDefault="001D1B4C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5E64E39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4A" w14:textId="77777777">
        <w:trPr>
          <w:trHeight w:val="20"/>
          <w:jc w:val="center"/>
        </w:trPr>
        <w:tc>
          <w:tcPr>
            <w:tcW w:w="2965" w:type="dxa"/>
          </w:tcPr>
          <w:p w14:paraId="35E64E47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48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5E64E49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0C6A9B" w:rsidRPr="00635EEC" w14:paraId="0EA402EB" w14:textId="77777777">
        <w:trPr>
          <w:trHeight w:val="20"/>
          <w:jc w:val="center"/>
        </w:trPr>
        <w:tc>
          <w:tcPr>
            <w:tcW w:w="2965" w:type="dxa"/>
          </w:tcPr>
          <w:p w14:paraId="295E4EC1" w14:textId="77777777" w:rsidR="000C6A9B" w:rsidRDefault="000C6A9B">
            <w:pPr>
              <w:pStyle w:val="ListParagraph3"/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22000E9E" w14:textId="77777777" w:rsidR="000C6A9B" w:rsidRDefault="000C6A9B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73D8854" w14:textId="77777777" w:rsidR="000C6A9B" w:rsidRDefault="000C6A9B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1D1B4C" w:rsidRPr="00635EEC" w14:paraId="35E64E4E" w14:textId="77777777">
        <w:trPr>
          <w:trHeight w:val="20"/>
          <w:jc w:val="center"/>
        </w:trPr>
        <w:tc>
          <w:tcPr>
            <w:tcW w:w="2965" w:type="dxa"/>
          </w:tcPr>
          <w:p w14:paraId="35E64E4B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5E64E4C" w14:textId="77777777" w:rsidR="001D1B4C" w:rsidRDefault="001D1B4C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5E64E4D" w14:textId="77777777" w:rsidR="001D1B4C" w:rsidRDefault="001D1B4C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35E64E4F" w14:textId="77777777" w:rsidR="001D1B4C" w:rsidRDefault="001D1B4C">
      <w:pPr>
        <w:ind w:left="0"/>
        <w:rPr>
          <w:rFonts w:cs="Calibri"/>
          <w:lang w:val="pt-PT"/>
        </w:rPr>
      </w:pPr>
    </w:p>
    <w:sectPr w:rsidR="001D1B4C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4229" w14:textId="77777777" w:rsidR="002F455E" w:rsidRDefault="002F455E">
      <w:pPr>
        <w:spacing w:line="240" w:lineRule="auto"/>
      </w:pPr>
      <w:r>
        <w:separator/>
      </w:r>
    </w:p>
  </w:endnote>
  <w:endnote w:type="continuationSeparator" w:id="0">
    <w:p w14:paraId="18BB7EE1" w14:textId="77777777" w:rsidR="002F455E" w:rsidRDefault="002F4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45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1BD253" w14:textId="7366758A" w:rsidR="00F42DF8" w:rsidRDefault="00F42DF8" w:rsidP="00F42DF8">
            <w:pPr>
              <w:pStyle w:val="Footer"/>
              <w:jc w:val="right"/>
            </w:pPr>
            <w:proofErr w:type="spellStart"/>
            <w:r w:rsidRPr="00920CFA">
              <w:t>Pág</w:t>
            </w:r>
            <w:proofErr w:type="spellEnd"/>
            <w:r w:rsidRPr="00920CFA">
              <w:t xml:space="preserve">. </w:t>
            </w:r>
            <w:r w:rsidRPr="00920CFA">
              <w:rPr>
                <w:sz w:val="24"/>
              </w:rPr>
              <w:fldChar w:fldCharType="begin"/>
            </w:r>
            <w:r w:rsidRPr="00920CFA">
              <w:instrText xml:space="preserve"> PAGE </w:instrText>
            </w:r>
            <w:r w:rsidRPr="00920CFA">
              <w:rPr>
                <w:sz w:val="24"/>
              </w:rPr>
              <w:fldChar w:fldCharType="separate"/>
            </w:r>
            <w:r>
              <w:rPr>
                <w:sz w:val="24"/>
              </w:rPr>
              <w:t>2</w:t>
            </w:r>
            <w:r w:rsidRPr="00920CFA">
              <w:rPr>
                <w:sz w:val="24"/>
              </w:rPr>
              <w:fldChar w:fldCharType="end"/>
            </w:r>
            <w:r w:rsidRPr="00920CFA">
              <w:t xml:space="preserve"> / </w:t>
            </w:r>
            <w:fldSimple w:instr=" NUMPAGES  ">
              <w:r>
                <w:rPr>
                  <w:sz w:val="24"/>
                </w:rPr>
                <w:t>11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F556" w14:textId="77777777" w:rsidR="002F455E" w:rsidRDefault="002F455E">
      <w:pPr>
        <w:spacing w:before="0" w:after="0" w:line="240" w:lineRule="auto"/>
      </w:pPr>
      <w:r>
        <w:separator/>
      </w:r>
    </w:p>
  </w:footnote>
  <w:footnote w:type="continuationSeparator" w:id="0">
    <w:p w14:paraId="26DCDD70" w14:textId="77777777" w:rsidR="002F455E" w:rsidRDefault="002F455E">
      <w:pPr>
        <w:spacing w:before="0" w:after="0" w:line="240" w:lineRule="auto"/>
      </w:pPr>
      <w:r>
        <w:continuationSeparator/>
      </w:r>
    </w:p>
  </w:footnote>
  <w:footnote w:id="1">
    <w:p w14:paraId="35E64E56" w14:textId="77777777" w:rsidR="001D1B4C" w:rsidRDefault="00EE10D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35E64E57" w14:textId="77777777" w:rsidR="001D1B4C" w:rsidRDefault="00EE10D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D662B"/>
    <w:multiLevelType w:val="multilevel"/>
    <w:tmpl w:val="1C9D66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21E47"/>
    <w:multiLevelType w:val="multilevel"/>
    <w:tmpl w:val="3AA21E4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7398">
    <w:abstractNumId w:val="0"/>
  </w:num>
  <w:num w:numId="2" w16cid:durableId="864634601">
    <w:abstractNumId w:val="1"/>
  </w:num>
  <w:num w:numId="3" w16cid:durableId="74141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66"/>
    <w:rsid w:val="00012A7E"/>
    <w:rsid w:val="0001571C"/>
    <w:rsid w:val="00021745"/>
    <w:rsid w:val="00025BE2"/>
    <w:rsid w:val="0005193E"/>
    <w:rsid w:val="00052CC5"/>
    <w:rsid w:val="000568FC"/>
    <w:rsid w:val="00061303"/>
    <w:rsid w:val="000621D5"/>
    <w:rsid w:val="0007055B"/>
    <w:rsid w:val="000778E5"/>
    <w:rsid w:val="0009215D"/>
    <w:rsid w:val="000A06C5"/>
    <w:rsid w:val="000C4AC5"/>
    <w:rsid w:val="000C6A9B"/>
    <w:rsid w:val="000D09A6"/>
    <w:rsid w:val="000D0DDB"/>
    <w:rsid w:val="000D1C11"/>
    <w:rsid w:val="000D33E0"/>
    <w:rsid w:val="000D6A8F"/>
    <w:rsid w:val="000D72CD"/>
    <w:rsid w:val="000E3764"/>
    <w:rsid w:val="000E5AB9"/>
    <w:rsid w:val="000E7DB0"/>
    <w:rsid w:val="000F4F89"/>
    <w:rsid w:val="00103C61"/>
    <w:rsid w:val="0011510D"/>
    <w:rsid w:val="00135C4D"/>
    <w:rsid w:val="00137B43"/>
    <w:rsid w:val="001410FD"/>
    <w:rsid w:val="0014612C"/>
    <w:rsid w:val="00150856"/>
    <w:rsid w:val="00163EC4"/>
    <w:rsid w:val="00171DBB"/>
    <w:rsid w:val="00173F90"/>
    <w:rsid w:val="00175F56"/>
    <w:rsid w:val="0019199F"/>
    <w:rsid w:val="00194776"/>
    <w:rsid w:val="00194D9A"/>
    <w:rsid w:val="001A1B04"/>
    <w:rsid w:val="001A56D2"/>
    <w:rsid w:val="001B22C3"/>
    <w:rsid w:val="001B2628"/>
    <w:rsid w:val="001B514E"/>
    <w:rsid w:val="001B7113"/>
    <w:rsid w:val="001D014A"/>
    <w:rsid w:val="001D1B4C"/>
    <w:rsid w:val="001D27A7"/>
    <w:rsid w:val="001E4690"/>
    <w:rsid w:val="001E7B41"/>
    <w:rsid w:val="002020CE"/>
    <w:rsid w:val="0021028F"/>
    <w:rsid w:val="0021233A"/>
    <w:rsid w:val="002246C1"/>
    <w:rsid w:val="00224951"/>
    <w:rsid w:val="002269C7"/>
    <w:rsid w:val="002370C0"/>
    <w:rsid w:val="00240CFB"/>
    <w:rsid w:val="00241120"/>
    <w:rsid w:val="00243081"/>
    <w:rsid w:val="00246381"/>
    <w:rsid w:val="00247F2C"/>
    <w:rsid w:val="00253DF8"/>
    <w:rsid w:val="002636C3"/>
    <w:rsid w:val="00264D19"/>
    <w:rsid w:val="00266622"/>
    <w:rsid w:val="00266830"/>
    <w:rsid w:val="00271E5B"/>
    <w:rsid w:val="002775E7"/>
    <w:rsid w:val="002A2BC0"/>
    <w:rsid w:val="002A42CA"/>
    <w:rsid w:val="002B220E"/>
    <w:rsid w:val="002C2E31"/>
    <w:rsid w:val="002C30C4"/>
    <w:rsid w:val="002C569B"/>
    <w:rsid w:val="002D2E91"/>
    <w:rsid w:val="002D423F"/>
    <w:rsid w:val="002F455E"/>
    <w:rsid w:val="002F7C38"/>
    <w:rsid w:val="00303879"/>
    <w:rsid w:val="0031184B"/>
    <w:rsid w:val="00315C68"/>
    <w:rsid w:val="00323715"/>
    <w:rsid w:val="00334428"/>
    <w:rsid w:val="00334D1B"/>
    <w:rsid w:val="00335E35"/>
    <w:rsid w:val="00340204"/>
    <w:rsid w:val="00344557"/>
    <w:rsid w:val="00355CEC"/>
    <w:rsid w:val="00360C44"/>
    <w:rsid w:val="00362AE7"/>
    <w:rsid w:val="003703A0"/>
    <w:rsid w:val="0037256F"/>
    <w:rsid w:val="00376120"/>
    <w:rsid w:val="003821C0"/>
    <w:rsid w:val="0038499F"/>
    <w:rsid w:val="00387666"/>
    <w:rsid w:val="003A569C"/>
    <w:rsid w:val="003C02B9"/>
    <w:rsid w:val="003C36A3"/>
    <w:rsid w:val="003C7710"/>
    <w:rsid w:val="003D1EB9"/>
    <w:rsid w:val="003E14A0"/>
    <w:rsid w:val="003F2EB6"/>
    <w:rsid w:val="0040095D"/>
    <w:rsid w:val="00404954"/>
    <w:rsid w:val="0041036E"/>
    <w:rsid w:val="0042624C"/>
    <w:rsid w:val="00430F4E"/>
    <w:rsid w:val="004378FD"/>
    <w:rsid w:val="00440C30"/>
    <w:rsid w:val="004413EE"/>
    <w:rsid w:val="0044253B"/>
    <w:rsid w:val="004435AA"/>
    <w:rsid w:val="004478FA"/>
    <w:rsid w:val="00455B13"/>
    <w:rsid w:val="0048222D"/>
    <w:rsid w:val="004939CC"/>
    <w:rsid w:val="00493EC4"/>
    <w:rsid w:val="004A2154"/>
    <w:rsid w:val="004B0F3B"/>
    <w:rsid w:val="004B35F5"/>
    <w:rsid w:val="004B3901"/>
    <w:rsid w:val="004B77D4"/>
    <w:rsid w:val="004C4346"/>
    <w:rsid w:val="004D18E1"/>
    <w:rsid w:val="004D6FC2"/>
    <w:rsid w:val="004E12C9"/>
    <w:rsid w:val="004E46F8"/>
    <w:rsid w:val="004F1DAA"/>
    <w:rsid w:val="0050155E"/>
    <w:rsid w:val="00506ED0"/>
    <w:rsid w:val="005077E2"/>
    <w:rsid w:val="00524697"/>
    <w:rsid w:val="005352C5"/>
    <w:rsid w:val="00535BC1"/>
    <w:rsid w:val="0054496B"/>
    <w:rsid w:val="00550BCB"/>
    <w:rsid w:val="00557823"/>
    <w:rsid w:val="005667D3"/>
    <w:rsid w:val="00576E3A"/>
    <w:rsid w:val="00581831"/>
    <w:rsid w:val="005906D4"/>
    <w:rsid w:val="005949DA"/>
    <w:rsid w:val="005A47F4"/>
    <w:rsid w:val="005C6E8D"/>
    <w:rsid w:val="005E694F"/>
    <w:rsid w:val="005F09E5"/>
    <w:rsid w:val="005F3CCA"/>
    <w:rsid w:val="00604B19"/>
    <w:rsid w:val="00607635"/>
    <w:rsid w:val="00611D31"/>
    <w:rsid w:val="00624C2F"/>
    <w:rsid w:val="00631FB0"/>
    <w:rsid w:val="00635066"/>
    <w:rsid w:val="00635EEC"/>
    <w:rsid w:val="0063622B"/>
    <w:rsid w:val="00636889"/>
    <w:rsid w:val="00640BF8"/>
    <w:rsid w:val="00640C4F"/>
    <w:rsid w:val="006427A7"/>
    <w:rsid w:val="00645CE0"/>
    <w:rsid w:val="00656419"/>
    <w:rsid w:val="00661135"/>
    <w:rsid w:val="006656BF"/>
    <w:rsid w:val="0067563B"/>
    <w:rsid w:val="00681B48"/>
    <w:rsid w:val="00684571"/>
    <w:rsid w:val="00684F0C"/>
    <w:rsid w:val="006922F1"/>
    <w:rsid w:val="006A2A3A"/>
    <w:rsid w:val="006A38C9"/>
    <w:rsid w:val="006A50D5"/>
    <w:rsid w:val="006A5708"/>
    <w:rsid w:val="006B2E0D"/>
    <w:rsid w:val="006B79EC"/>
    <w:rsid w:val="006C3A4B"/>
    <w:rsid w:val="006C58F6"/>
    <w:rsid w:val="006D1EC8"/>
    <w:rsid w:val="006D2A48"/>
    <w:rsid w:val="006D767C"/>
    <w:rsid w:val="006E67C8"/>
    <w:rsid w:val="006F3AE1"/>
    <w:rsid w:val="006F7174"/>
    <w:rsid w:val="00706555"/>
    <w:rsid w:val="00726385"/>
    <w:rsid w:val="00732E55"/>
    <w:rsid w:val="00741D2B"/>
    <w:rsid w:val="00753FC0"/>
    <w:rsid w:val="00755DEC"/>
    <w:rsid w:val="00761A87"/>
    <w:rsid w:val="00762C3D"/>
    <w:rsid w:val="0076710D"/>
    <w:rsid w:val="00771E96"/>
    <w:rsid w:val="00775839"/>
    <w:rsid w:val="00776365"/>
    <w:rsid w:val="007850AC"/>
    <w:rsid w:val="00785710"/>
    <w:rsid w:val="007A046E"/>
    <w:rsid w:val="007A1F8D"/>
    <w:rsid w:val="007B01C3"/>
    <w:rsid w:val="007B0E4A"/>
    <w:rsid w:val="007B66BE"/>
    <w:rsid w:val="007C18FA"/>
    <w:rsid w:val="007C2DD6"/>
    <w:rsid w:val="007D2FFB"/>
    <w:rsid w:val="007E1CA6"/>
    <w:rsid w:val="0080179A"/>
    <w:rsid w:val="008064F9"/>
    <w:rsid w:val="00812314"/>
    <w:rsid w:val="00815894"/>
    <w:rsid w:val="00817356"/>
    <w:rsid w:val="00821C83"/>
    <w:rsid w:val="00827614"/>
    <w:rsid w:val="008326A7"/>
    <w:rsid w:val="0083459E"/>
    <w:rsid w:val="00842A37"/>
    <w:rsid w:val="00847F66"/>
    <w:rsid w:val="008511BB"/>
    <w:rsid w:val="00853FCB"/>
    <w:rsid w:val="008776D9"/>
    <w:rsid w:val="0088007C"/>
    <w:rsid w:val="00881E90"/>
    <w:rsid w:val="008A10F3"/>
    <w:rsid w:val="008A339B"/>
    <w:rsid w:val="008A4438"/>
    <w:rsid w:val="008B0435"/>
    <w:rsid w:val="008B0E1C"/>
    <w:rsid w:val="008B329F"/>
    <w:rsid w:val="008C2755"/>
    <w:rsid w:val="008C6B03"/>
    <w:rsid w:val="008D1A32"/>
    <w:rsid w:val="008E3D12"/>
    <w:rsid w:val="008F470E"/>
    <w:rsid w:val="00904E7E"/>
    <w:rsid w:val="009130D3"/>
    <w:rsid w:val="009137EB"/>
    <w:rsid w:val="009144DA"/>
    <w:rsid w:val="0092393B"/>
    <w:rsid w:val="00930FC4"/>
    <w:rsid w:val="009450CA"/>
    <w:rsid w:val="009465B2"/>
    <w:rsid w:val="00955A36"/>
    <w:rsid w:val="00961965"/>
    <w:rsid w:val="00966307"/>
    <w:rsid w:val="009704D8"/>
    <w:rsid w:val="00971374"/>
    <w:rsid w:val="0099416D"/>
    <w:rsid w:val="009A381C"/>
    <w:rsid w:val="009B0571"/>
    <w:rsid w:val="009B1EEC"/>
    <w:rsid w:val="009C080D"/>
    <w:rsid w:val="009C2093"/>
    <w:rsid w:val="009C4E3E"/>
    <w:rsid w:val="009D1CFB"/>
    <w:rsid w:val="009D6A26"/>
    <w:rsid w:val="009E45DC"/>
    <w:rsid w:val="009E6019"/>
    <w:rsid w:val="009F02E4"/>
    <w:rsid w:val="009F0799"/>
    <w:rsid w:val="009F1E94"/>
    <w:rsid w:val="009F7F22"/>
    <w:rsid w:val="00A109AD"/>
    <w:rsid w:val="00A15D3F"/>
    <w:rsid w:val="00A24113"/>
    <w:rsid w:val="00A26F2C"/>
    <w:rsid w:val="00A306CE"/>
    <w:rsid w:val="00A31C7D"/>
    <w:rsid w:val="00A34C30"/>
    <w:rsid w:val="00A37B60"/>
    <w:rsid w:val="00A43AED"/>
    <w:rsid w:val="00A51A80"/>
    <w:rsid w:val="00A53265"/>
    <w:rsid w:val="00A543D3"/>
    <w:rsid w:val="00A725F6"/>
    <w:rsid w:val="00A75E19"/>
    <w:rsid w:val="00A75F4C"/>
    <w:rsid w:val="00A858A8"/>
    <w:rsid w:val="00A8651B"/>
    <w:rsid w:val="00A94933"/>
    <w:rsid w:val="00AA3C47"/>
    <w:rsid w:val="00AA7BAE"/>
    <w:rsid w:val="00AB0403"/>
    <w:rsid w:val="00AD096E"/>
    <w:rsid w:val="00AD3D0D"/>
    <w:rsid w:val="00AD3DB1"/>
    <w:rsid w:val="00AD7065"/>
    <w:rsid w:val="00AE07B6"/>
    <w:rsid w:val="00B03955"/>
    <w:rsid w:val="00B063E1"/>
    <w:rsid w:val="00B077E4"/>
    <w:rsid w:val="00B10134"/>
    <w:rsid w:val="00B174DB"/>
    <w:rsid w:val="00B2199F"/>
    <w:rsid w:val="00B23324"/>
    <w:rsid w:val="00B246D9"/>
    <w:rsid w:val="00B41918"/>
    <w:rsid w:val="00B513D9"/>
    <w:rsid w:val="00B57390"/>
    <w:rsid w:val="00B61D7A"/>
    <w:rsid w:val="00B65107"/>
    <w:rsid w:val="00B74898"/>
    <w:rsid w:val="00B80A47"/>
    <w:rsid w:val="00B85496"/>
    <w:rsid w:val="00B90C17"/>
    <w:rsid w:val="00B92754"/>
    <w:rsid w:val="00BA1646"/>
    <w:rsid w:val="00BA4BE8"/>
    <w:rsid w:val="00BB54B8"/>
    <w:rsid w:val="00BC165E"/>
    <w:rsid w:val="00BC48C5"/>
    <w:rsid w:val="00BD2529"/>
    <w:rsid w:val="00BF7B24"/>
    <w:rsid w:val="00C05ED7"/>
    <w:rsid w:val="00C11EA2"/>
    <w:rsid w:val="00C130D3"/>
    <w:rsid w:val="00C16F9E"/>
    <w:rsid w:val="00C249EC"/>
    <w:rsid w:val="00C3225C"/>
    <w:rsid w:val="00C34C17"/>
    <w:rsid w:val="00C4093D"/>
    <w:rsid w:val="00C4711E"/>
    <w:rsid w:val="00C47594"/>
    <w:rsid w:val="00C52922"/>
    <w:rsid w:val="00C54689"/>
    <w:rsid w:val="00C73476"/>
    <w:rsid w:val="00C75F84"/>
    <w:rsid w:val="00C77A89"/>
    <w:rsid w:val="00C83531"/>
    <w:rsid w:val="00C856D1"/>
    <w:rsid w:val="00C95BD1"/>
    <w:rsid w:val="00CA4B9B"/>
    <w:rsid w:val="00CB50B9"/>
    <w:rsid w:val="00CC2D28"/>
    <w:rsid w:val="00CC633E"/>
    <w:rsid w:val="00CD258A"/>
    <w:rsid w:val="00CD4153"/>
    <w:rsid w:val="00CD7365"/>
    <w:rsid w:val="00D15ECE"/>
    <w:rsid w:val="00D357DA"/>
    <w:rsid w:val="00D42073"/>
    <w:rsid w:val="00D431AA"/>
    <w:rsid w:val="00D46641"/>
    <w:rsid w:val="00D6128D"/>
    <w:rsid w:val="00D6415C"/>
    <w:rsid w:val="00D648B0"/>
    <w:rsid w:val="00DA503B"/>
    <w:rsid w:val="00DB2C16"/>
    <w:rsid w:val="00DB5806"/>
    <w:rsid w:val="00DD2B4C"/>
    <w:rsid w:val="00DD480A"/>
    <w:rsid w:val="00DD4E4B"/>
    <w:rsid w:val="00DD70A6"/>
    <w:rsid w:val="00DE129D"/>
    <w:rsid w:val="00DF30FD"/>
    <w:rsid w:val="00DF516C"/>
    <w:rsid w:val="00E071FF"/>
    <w:rsid w:val="00E16BAA"/>
    <w:rsid w:val="00E205D7"/>
    <w:rsid w:val="00E23DCB"/>
    <w:rsid w:val="00E24A98"/>
    <w:rsid w:val="00E3260A"/>
    <w:rsid w:val="00E36366"/>
    <w:rsid w:val="00E37971"/>
    <w:rsid w:val="00E43A2E"/>
    <w:rsid w:val="00E677DC"/>
    <w:rsid w:val="00E70A7A"/>
    <w:rsid w:val="00E74028"/>
    <w:rsid w:val="00E75998"/>
    <w:rsid w:val="00E85535"/>
    <w:rsid w:val="00EA2BCA"/>
    <w:rsid w:val="00EA4837"/>
    <w:rsid w:val="00EB2844"/>
    <w:rsid w:val="00EB2973"/>
    <w:rsid w:val="00EB6883"/>
    <w:rsid w:val="00EC7A3A"/>
    <w:rsid w:val="00ED435B"/>
    <w:rsid w:val="00EE10DF"/>
    <w:rsid w:val="00EE1856"/>
    <w:rsid w:val="00EE5ECA"/>
    <w:rsid w:val="00F14DA4"/>
    <w:rsid w:val="00F1500F"/>
    <w:rsid w:val="00F154AE"/>
    <w:rsid w:val="00F17693"/>
    <w:rsid w:val="00F20532"/>
    <w:rsid w:val="00F42DF8"/>
    <w:rsid w:val="00F507D2"/>
    <w:rsid w:val="00F52198"/>
    <w:rsid w:val="00F53C9F"/>
    <w:rsid w:val="00F54F9F"/>
    <w:rsid w:val="00F711E2"/>
    <w:rsid w:val="00F80EB1"/>
    <w:rsid w:val="00F86995"/>
    <w:rsid w:val="00F952B8"/>
    <w:rsid w:val="00FA08A5"/>
    <w:rsid w:val="00FA7089"/>
    <w:rsid w:val="00FB2E72"/>
    <w:rsid w:val="00FC3EFB"/>
    <w:rsid w:val="00FC4536"/>
    <w:rsid w:val="00FD1071"/>
    <w:rsid w:val="00FE1A76"/>
    <w:rsid w:val="00FE31BD"/>
    <w:rsid w:val="00FE6967"/>
    <w:rsid w:val="00FF398B"/>
    <w:rsid w:val="00FF4765"/>
    <w:rsid w:val="00FF79F8"/>
    <w:rsid w:val="4F4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4D0D"/>
  <w15:docId w15:val="{F9E283C5-0F7A-4C76-8AC0-3A942673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80" w:lineRule="atLeast"/>
      <w:ind w:left="432"/>
      <w:jc w:val="both"/>
    </w:pPr>
    <w:rPr>
      <w:rFonts w:ascii="Calibri" w:hAnsi="Calibri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spacing w:line="270" w:lineRule="atLeast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ListParagraph3">
    <w:name w:val="List Paragraph3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character" w:customStyle="1" w:styleId="IntenseEmphasis10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12396</Characters>
  <Application>Microsoft Office Word</Application>
  <DocSecurity>0</DocSecurity>
  <Lines>103</Lines>
  <Paragraphs>29</Paragraphs>
  <ScaleCrop>false</ScaleCrop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Junior</dc:creator>
  <cp:lastModifiedBy>VILELA DE SOUSA</cp:lastModifiedBy>
  <cp:revision>2</cp:revision>
  <cp:lastPrinted>2025-09-20T11:27:00Z</cp:lastPrinted>
  <dcterms:created xsi:type="dcterms:W3CDTF">2025-10-24T10:21:00Z</dcterms:created>
  <dcterms:modified xsi:type="dcterms:W3CDTF">2025-10-24T10:21:00Z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C304F5D7FD434538B2AAC86315FEB141_12</vt:lpwstr>
  </property>
</Properties>
</file>